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A8315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>
        <w:rPr>
          <w:rFonts w:ascii="Arial" w:hAnsi="Arial" w:cs="Arial"/>
          <w:b/>
          <w:sz w:val="24"/>
          <w:szCs w:val="24"/>
          <w:u w:val="single"/>
        </w:rPr>
        <w:t>.2016 г. № 96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99018D">
              <w:rPr>
                <w:rFonts w:ascii="Arial" w:hAnsi="Arial" w:cs="Arial"/>
                <w:b/>
                <w:sz w:val="24"/>
                <w:szCs w:val="24"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Pr="003C3A3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3C3A31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C3A31">
        <w:rPr>
          <w:rFonts w:ascii="Arial" w:hAnsi="Arial" w:cs="Arial"/>
          <w:sz w:val="24"/>
          <w:szCs w:val="24"/>
          <w:lang w:val="en-US"/>
        </w:rPr>
        <w:t>III</w:t>
      </w:r>
      <w:r w:rsidRPr="003C3A3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3C3A31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</w:t>
      </w:r>
      <w:r w:rsidRPr="0099018D">
        <w:rPr>
          <w:rFonts w:ascii="Arial" w:hAnsi="Arial" w:cs="Arial"/>
          <w:sz w:val="24"/>
          <w:szCs w:val="24"/>
        </w:rPr>
        <w:t>поселения</w:t>
      </w:r>
      <w:r w:rsidR="0099018D" w:rsidRPr="0099018D">
        <w:rPr>
          <w:rFonts w:ascii="Arial" w:hAnsi="Arial" w:cs="Arial"/>
          <w:sz w:val="24"/>
          <w:szCs w:val="24"/>
        </w:rPr>
        <w:t xml:space="preserve">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Arial" w:hAnsi="Arial" w:cs="Arial"/>
          <w:sz w:val="24"/>
          <w:szCs w:val="24"/>
        </w:rPr>
        <w:t>.</w:t>
      </w:r>
    </w:p>
    <w:p w:rsidR="00FF3E94" w:rsidRPr="003C3A31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</w:t>
      </w:r>
      <w:r w:rsidR="0099018D">
        <w:rPr>
          <w:rFonts w:ascii="Arial" w:hAnsi="Arial" w:cs="Arial"/>
        </w:rPr>
        <w:t xml:space="preserve">     2</w:t>
      </w:r>
      <w:r w:rsidR="005A74D6">
        <w:rPr>
          <w:rFonts w:ascii="Arial" w:hAnsi="Arial" w:cs="Arial"/>
        </w:rPr>
        <w:t xml:space="preserve">. </w:t>
      </w:r>
      <w:proofErr w:type="gramStart"/>
      <w:r w:rsidR="005A74D6">
        <w:rPr>
          <w:rFonts w:ascii="Arial" w:hAnsi="Arial" w:cs="Arial"/>
        </w:rPr>
        <w:t>Разместить</w:t>
      </w:r>
      <w:proofErr w:type="gramEnd"/>
      <w:r w:rsidR="00FF3E94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FF3E94">
        <w:rPr>
          <w:rFonts w:ascii="Arial" w:hAnsi="Arial" w:cs="Arial"/>
          <w:sz w:val="24"/>
          <w:szCs w:val="24"/>
        </w:rPr>
        <w:t>«</w:t>
      </w:r>
      <w:r w:rsidR="0099018D" w:rsidRPr="0099018D">
        <w:rPr>
          <w:rFonts w:ascii="Arial" w:hAnsi="Arial" w:cs="Arial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99018D">
        <w:rPr>
          <w:rFonts w:ascii="Arial" w:hAnsi="Arial" w:cs="Arial"/>
          <w:sz w:val="24"/>
          <w:szCs w:val="24"/>
        </w:rPr>
        <w:t xml:space="preserve"> </w:t>
      </w:r>
      <w:r w:rsidR="00FF3E94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5A74D6">
        <w:rPr>
          <w:rFonts w:ascii="Arial" w:hAnsi="Arial" w:cs="Arial"/>
        </w:rPr>
        <w:t xml:space="preserve"> в сети Интернет</w:t>
      </w:r>
      <w:r w:rsidR="00FF3E94">
        <w:rPr>
          <w:rFonts w:ascii="Arial" w:hAnsi="Arial" w:cs="Arial"/>
        </w:rPr>
        <w:t>.</w:t>
      </w:r>
    </w:p>
    <w:p w:rsidR="003C3A31" w:rsidRPr="003C3A31" w:rsidRDefault="00FF3E94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18D">
        <w:rPr>
          <w:rFonts w:ascii="Arial" w:hAnsi="Arial" w:cs="Arial"/>
          <w:sz w:val="24"/>
          <w:szCs w:val="24"/>
        </w:rPr>
        <w:t>3</w:t>
      </w:r>
      <w:r w:rsidR="003C3A31" w:rsidRPr="003C3A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3C3A31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3C3A3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A8315B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A8315B">
        <w:rPr>
          <w:rFonts w:ascii="Arial Narrow" w:hAnsi="Arial Narrow" w:cs="Arial"/>
          <w:b/>
          <w:sz w:val="20"/>
          <w:szCs w:val="20"/>
        </w:rPr>
        <w:t>96</w:t>
      </w:r>
      <w:r w:rsidR="00704366" w:rsidRPr="00F66D0F">
        <w:rPr>
          <w:rFonts w:ascii="Arial Narrow" w:hAnsi="Arial Narrow" w:cs="Arial"/>
          <w:b/>
          <w:sz w:val="20"/>
          <w:szCs w:val="20"/>
        </w:rPr>
        <w:t>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704366" w:rsidRPr="00F66D0F" w:rsidRDefault="0099018D" w:rsidP="0099018D">
      <w:pPr>
        <w:jc w:val="center"/>
        <w:rPr>
          <w:rFonts w:ascii="Arial Narrow" w:hAnsi="Arial Narrow" w:cs="Arial"/>
          <w:b/>
          <w:sz w:val="20"/>
          <w:szCs w:val="20"/>
        </w:rPr>
      </w:pPr>
      <w:r w:rsidRPr="0099018D">
        <w:rPr>
          <w:rFonts w:ascii="Arial" w:hAnsi="Arial" w:cs="Arial"/>
          <w:b/>
          <w:sz w:val="20"/>
          <w:szCs w:val="20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F66D0F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F66D0F" w:rsidRDefault="001906FB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400</w:t>
            </w:r>
            <w:r w:rsidR="0099018D">
              <w:rPr>
                <w:rFonts w:ascii="Arial Narrow" w:hAnsi="Arial Narrow" w:cs="Arial"/>
                <w:sz w:val="20"/>
                <w:szCs w:val="20"/>
              </w:rPr>
              <w:t>88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99018D" w:rsidRPr="0099018D" w:rsidRDefault="0099018D" w:rsidP="009901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18D">
              <w:rPr>
                <w:rFonts w:ascii="Arial" w:hAnsi="Arial" w:cs="Arial"/>
                <w:sz w:val="20"/>
                <w:szCs w:val="20"/>
              </w:rPr>
      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D11D76" w:rsidRPr="0099018D" w:rsidRDefault="00D11D76" w:rsidP="009901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F66D0F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99018D" w:rsidRPr="0099018D" w:rsidRDefault="001906FB" w:rsidP="009901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99018D">
              <w:rPr>
                <w:rFonts w:ascii="Arial Narrow" w:hAnsi="Arial Narrow" w:cs="Arial"/>
                <w:sz w:val="20"/>
                <w:szCs w:val="20"/>
              </w:rPr>
              <w:t>й области от 17.12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 xml:space="preserve">.2015 г. № </w:t>
            </w:r>
            <w:r w:rsidR="0099018D">
              <w:rPr>
                <w:rFonts w:ascii="Arial Narrow" w:hAnsi="Arial Narrow" w:cs="Arial"/>
                <w:sz w:val="20"/>
                <w:szCs w:val="20"/>
              </w:rPr>
              <w:t>325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99018D" w:rsidRPr="0099018D">
              <w:rPr>
                <w:rFonts w:ascii="Arial" w:hAnsi="Arial" w:cs="Arial"/>
                <w:sz w:val="20"/>
                <w:szCs w:val="20"/>
              </w:rPr>
              <w:t>«Прекращение права пожизненного наследу</w:t>
            </w:r>
            <w:r w:rsidR="0099018D" w:rsidRPr="0099018D">
              <w:rPr>
                <w:rFonts w:ascii="Arial Narrow" w:hAnsi="Arial Narrow" w:cs="Arial"/>
                <w:sz w:val="20"/>
                <w:szCs w:val="20"/>
              </w:rPr>
              <w:t>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D11D76" w:rsidRPr="00F66D0F" w:rsidRDefault="00D11D76" w:rsidP="009901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F66D0F" w:rsidRDefault="001906FB" w:rsidP="0099018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99018D" w:rsidRPr="0099018D">
              <w:rPr>
                <w:rFonts w:ascii="Arial" w:hAnsi="Arial" w:cs="Arial"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99018D" w:rsidRPr="00F66D0F" w:rsidTr="008437AE">
        <w:trPr>
          <w:trHeight w:val="1666"/>
        </w:trPr>
        <w:tc>
          <w:tcPr>
            <w:tcW w:w="817" w:type="dxa"/>
          </w:tcPr>
          <w:p w:rsidR="0099018D" w:rsidRPr="00F66D0F" w:rsidRDefault="0099018D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99018D" w:rsidRPr="00F66D0F" w:rsidRDefault="0099018D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99018D" w:rsidRPr="00F66D0F" w:rsidRDefault="0099018D" w:rsidP="00D11D76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9018D">
              <w:rPr>
                <w:rFonts w:ascii="Arial Narrow" w:hAnsi="Arial Narrow" w:cs="Arial"/>
                <w:sz w:val="20"/>
                <w:szCs w:val="20"/>
              </w:rPr>
              <w:t>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услуг,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F66D0F" w:rsidTr="00581E4C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581E4C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581E4C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581E4C">
        <w:tc>
          <w:tcPr>
            <w:tcW w:w="15952" w:type="dxa"/>
            <w:gridSpan w:val="11"/>
          </w:tcPr>
          <w:p w:rsidR="0099224A" w:rsidRPr="00F66D0F" w:rsidRDefault="00E75E70" w:rsidP="0099018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4B74D0" w:rsidRPr="00F66D0F">
              <w:rPr>
                <w:rFonts w:ascii="Arial Narrow" w:hAnsi="Arial Narrow" w:cs="Arial"/>
                <w:b/>
                <w:sz w:val="20"/>
                <w:szCs w:val="20"/>
              </w:rPr>
              <w:t>«</w:t>
            </w:r>
            <w:r w:rsidR="0099018D" w:rsidRPr="0099018D">
              <w:rPr>
                <w:rFonts w:ascii="Arial" w:hAnsi="Arial" w:cs="Arial"/>
                <w:sz w:val="20"/>
                <w:szCs w:val="20"/>
              </w:rPr>
              <w:t>Прекращение права пожизненного наследуемого владения земельными участками, находящимися в муниципальной собственности</w:t>
            </w:r>
            <w:r w:rsidR="004B74D0" w:rsidRPr="00F66D0F">
              <w:rPr>
                <w:rFonts w:ascii="Arial Narrow" w:hAnsi="Arial Narrow" w:cs="Arial"/>
                <w:b/>
                <w:sz w:val="20"/>
                <w:szCs w:val="20"/>
              </w:rPr>
              <w:t>»</w:t>
            </w:r>
          </w:p>
        </w:tc>
      </w:tr>
      <w:tr w:rsidR="00783280" w:rsidRPr="00F66D0F" w:rsidTr="00581E4C">
        <w:tc>
          <w:tcPr>
            <w:tcW w:w="1135" w:type="dxa"/>
          </w:tcPr>
          <w:p w:rsidR="00783280" w:rsidRPr="00F66D0F" w:rsidRDefault="004B74D0" w:rsidP="0099018D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 w:rsidR="0099018D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33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134" w:type="dxa"/>
          </w:tcPr>
          <w:p w:rsidR="00783280" w:rsidRPr="00F66D0F" w:rsidRDefault="004B74D0" w:rsidP="0099018D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 w:rsidR="0099018D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33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701" w:type="dxa"/>
          </w:tcPr>
          <w:p w:rsidR="00152A2A" w:rsidRPr="00F66D0F" w:rsidRDefault="00152A2A" w:rsidP="004B74D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-заявление не соответствует установленн</w:t>
            </w:r>
            <w:r w:rsidR="004B74D0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ой форме, не поддается прочтению или содержит неоговоренные заявителем зачеркивания, исправления, подчистки;</w:t>
            </w:r>
          </w:p>
          <w:p w:rsidR="0099018D" w:rsidRPr="00F66D0F" w:rsidRDefault="004B74D0" w:rsidP="0099018D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- </w:t>
            </w:r>
            <w:r w:rsidR="0099018D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подано в иной уполномоченный орган</w:t>
            </w:r>
          </w:p>
          <w:p w:rsidR="004B74D0" w:rsidRPr="00F66D0F" w:rsidRDefault="004B74D0" w:rsidP="004B74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347D" w:rsidRDefault="0099018D" w:rsidP="00D63A1E">
            <w:pPr>
              <w:spacing w:after="100" w:afterAutospacing="1"/>
              <w:ind w:left="-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-Наличие противоречий между заявленными и уже зарегистрированными</w:t>
            </w:r>
            <w:r w:rsidR="008437AE">
              <w:rPr>
                <w:rFonts w:ascii="Arial Narrow" w:hAnsi="Arial Narrow" w:cs="Arial"/>
                <w:sz w:val="20"/>
                <w:szCs w:val="20"/>
              </w:rPr>
              <w:t xml:space="preserve"> правами;</w:t>
            </w:r>
          </w:p>
          <w:p w:rsidR="008437AE" w:rsidRPr="00F66D0F" w:rsidRDefault="008437AE" w:rsidP="00D63A1E">
            <w:pPr>
              <w:spacing w:after="100" w:afterAutospacing="1"/>
              <w:ind w:left="-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орган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F66D0F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581E4C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F66D0F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F66D0F" w:rsidTr="00E75E70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E75E70">
        <w:tc>
          <w:tcPr>
            <w:tcW w:w="15730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F66D0F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F66D0F" w:rsidTr="00704536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704536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704536">
        <w:tc>
          <w:tcPr>
            <w:tcW w:w="15843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F66D0F" w:rsidTr="00704536">
        <w:tc>
          <w:tcPr>
            <w:tcW w:w="598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F66D0F" w:rsidRDefault="00704536" w:rsidP="008437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8437AE">
              <w:rPr>
                <w:rFonts w:ascii="Arial Narrow" w:hAnsi="Arial Narrow" w:cs="Arial"/>
                <w:sz w:val="20"/>
                <w:szCs w:val="20"/>
              </w:rPr>
              <w:t>о прекращении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217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6A5F29" w:rsidRPr="00F66D0F" w:rsidRDefault="00704536" w:rsidP="0014139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40A0A" w:rsidRPr="00F66D0F" w:rsidTr="00540A0A">
        <w:trPr>
          <w:trHeight w:val="555"/>
        </w:trPr>
        <w:tc>
          <w:tcPr>
            <w:tcW w:w="598" w:type="dxa"/>
          </w:tcPr>
          <w:p w:rsidR="00540A0A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704536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B169A7" w:rsidRPr="00F66D0F" w:rsidRDefault="00990635" w:rsidP="008437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заявителя </w:t>
            </w:r>
          </w:p>
        </w:tc>
        <w:tc>
          <w:tcPr>
            <w:tcW w:w="26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B169A7" w:rsidRPr="00F66D0F" w:rsidRDefault="00540A0A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экз. </w:t>
            </w:r>
            <w:proofErr w:type="gramStart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Копия</w:t>
            </w:r>
            <w:proofErr w:type="gramEnd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 xml:space="preserve"> заверенная в установленном порядке</w:t>
            </w:r>
          </w:p>
        </w:tc>
        <w:tc>
          <w:tcPr>
            <w:tcW w:w="1831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704536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F66D0F" w:rsidRDefault="008437A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Документы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удостоверяющие права на землю земельного участка</w:t>
            </w:r>
          </w:p>
        </w:tc>
        <w:tc>
          <w:tcPr>
            <w:tcW w:w="2698" w:type="dxa"/>
          </w:tcPr>
          <w:p w:rsidR="00B169A7" w:rsidRDefault="008437AE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Свидетельство о владении земельным участком на праве пожизненного наследуемого владения;</w:t>
            </w:r>
          </w:p>
          <w:p w:rsidR="008437AE" w:rsidRPr="00F66D0F" w:rsidRDefault="008437AE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-постановление о предоставлении земельного участка на праве пожизненного наследуемого владения</w:t>
            </w:r>
          </w:p>
        </w:tc>
        <w:tc>
          <w:tcPr>
            <w:tcW w:w="2173" w:type="dxa"/>
          </w:tcPr>
          <w:p w:rsidR="00B169A7" w:rsidRPr="00F66D0F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F66D0F" w:rsidRDefault="008437AE" w:rsidP="00B16C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F66D0F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437AE" w:rsidRDefault="008437AE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4026B0" w:rsidRPr="00F66D0F" w:rsidRDefault="004026B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F66D0F" w:rsidTr="00F66D0F">
        <w:tc>
          <w:tcPr>
            <w:tcW w:w="15984" w:type="dxa"/>
            <w:gridSpan w:val="9"/>
          </w:tcPr>
          <w:p w:rsidR="004026B0" w:rsidRPr="00F66D0F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F66D0F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F66D0F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F66D0F" w:rsidTr="00F66D0F">
        <w:tc>
          <w:tcPr>
            <w:tcW w:w="1101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F66D0F" w:rsidTr="00F66D0F">
        <w:tc>
          <w:tcPr>
            <w:tcW w:w="1101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46A4" w:rsidRPr="00F66D0F" w:rsidRDefault="0014139C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8437AE">
              <w:rPr>
                <w:rFonts w:ascii="Arial Narrow" w:hAnsi="Arial Narrow" w:cs="Arial"/>
                <w:sz w:val="20"/>
                <w:szCs w:val="20"/>
              </w:rPr>
              <w:t>Документы, удостоверяющие права на землю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а в случае их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отсутствия-копия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решения исполнительного органа государственной власти или органа местного самоуправления, предусмотренных статьей 39.2 Земельного кодекса РФ о предоставлении земельного участка</w:t>
            </w:r>
          </w:p>
        </w:tc>
        <w:tc>
          <w:tcPr>
            <w:tcW w:w="2126" w:type="dxa"/>
          </w:tcPr>
          <w:p w:rsidR="00776B2A" w:rsidRPr="00F66D0F" w:rsidRDefault="0014139C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Наименование правообладателя земельным участком</w:t>
            </w:r>
          </w:p>
        </w:tc>
        <w:tc>
          <w:tcPr>
            <w:tcW w:w="2552" w:type="dxa"/>
          </w:tcPr>
          <w:p w:rsidR="005A46A4" w:rsidRPr="00F66D0F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F66D0F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F66D0F" w:rsidRDefault="0014139C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Архив</w:t>
            </w:r>
          </w:p>
        </w:tc>
        <w:tc>
          <w:tcPr>
            <w:tcW w:w="1238" w:type="dxa"/>
          </w:tcPr>
          <w:p w:rsidR="005A46A4" w:rsidRPr="00F66D0F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0B51F0" w:rsidP="001413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о прекращении права пожизненного наследуемого владения земельным участком, находящимся в муниципальной собственности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F66D0F" w:rsidTr="000B51F0">
        <w:tc>
          <w:tcPr>
            <w:tcW w:w="430" w:type="dxa"/>
          </w:tcPr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Мотивированный отказ в предоставлении муниципальной услуги</w:t>
            </w:r>
          </w:p>
        </w:tc>
        <w:tc>
          <w:tcPr>
            <w:tcW w:w="2063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F66D0F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76B2A" w:rsidRPr="00F66D0F" w:rsidRDefault="00776B2A" w:rsidP="008437AE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379" w:type="dxa"/>
          </w:tcPr>
          <w:p w:rsidR="00776B2A" w:rsidRPr="00F66D0F" w:rsidRDefault="00776B2A" w:rsidP="008437AE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76B2A" w:rsidRPr="00F66D0F" w:rsidRDefault="00776B2A" w:rsidP="008437AE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776B2A" w:rsidRPr="00F66D0F" w:rsidRDefault="00776B2A" w:rsidP="008437AE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76B2A" w:rsidRPr="00F66D0F" w:rsidRDefault="00776B2A" w:rsidP="0014139C">
            <w:pPr>
              <w:pStyle w:val="a8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Подготовка проекта постановления администрации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о прекращении права пожизненного наследуемого владения земельным участком, находящимся в муниципальной собственности</w:t>
            </w:r>
            <w:r w:rsidR="0014139C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 xml:space="preserve">или подготовка мотивированного отказа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в предоставлении муниципальной услуги.</w:t>
            </w:r>
          </w:p>
        </w:tc>
        <w:tc>
          <w:tcPr>
            <w:tcW w:w="6379" w:type="dxa"/>
          </w:tcPr>
          <w:p w:rsidR="00776B2A" w:rsidRPr="00F66D0F" w:rsidRDefault="00776B2A" w:rsidP="0084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Подготовка проекта постановления администрации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о прекращении права пожизненного наследуемого владения земельным участком, находящимся в муниципальной собственности</w:t>
            </w:r>
            <w:r w:rsidR="0014139C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услуги;</w:t>
            </w:r>
          </w:p>
          <w:p w:rsidR="00776B2A" w:rsidRPr="00F66D0F" w:rsidRDefault="00776B2A" w:rsidP="008437AE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- подписание проекта постановления администрации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о прекращении права пожизненного наследуемого владения земельным участком, находящимся в муниципальной собственности</w:t>
            </w:r>
            <w:r w:rsidR="0014139C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услуги;</w:t>
            </w:r>
          </w:p>
          <w:p w:rsidR="00776B2A" w:rsidRPr="00F66D0F" w:rsidRDefault="00776B2A" w:rsidP="0014139C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 xml:space="preserve"> -регистрация постановления администрации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о прекращении права пожизненного наследуемого владения земельным участком, находящимся в муниципальной собственности</w:t>
            </w:r>
            <w:r w:rsidR="0014139C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мотивированного отказа в предоставлении муниципальной услуги.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19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66D0F" w:rsidRPr="00F66D0F" w:rsidTr="00FE06C1">
        <w:tc>
          <w:tcPr>
            <w:tcW w:w="543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4" w:type="dxa"/>
          </w:tcPr>
          <w:p w:rsidR="00F66D0F" w:rsidRPr="00F66D0F" w:rsidRDefault="00F66D0F" w:rsidP="008437AE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Направление (выдача) заявителю постановления администрации </w:t>
            </w:r>
            <w:r w:rsidR="0014139C">
              <w:rPr>
                <w:rFonts w:ascii="Arial Narrow" w:hAnsi="Arial Narrow" w:cs="Arial"/>
                <w:sz w:val="20"/>
                <w:szCs w:val="20"/>
              </w:rPr>
              <w:t>о прекращении права пожизненного наследуемого владения земельным участком, находящимся в муниципальной собственности</w:t>
            </w:r>
            <w:r w:rsidR="0014139C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услуги.</w:t>
            </w:r>
          </w:p>
          <w:p w:rsidR="00F66D0F" w:rsidRPr="00F66D0F" w:rsidRDefault="00F66D0F" w:rsidP="008437AE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F66D0F" w:rsidRPr="00F66D0F" w:rsidRDefault="00F66D0F" w:rsidP="008437AE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317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Pr="00F66D0F" w:rsidRDefault="008929A8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042FB6" w:rsidRPr="00F66D0F" w:rsidRDefault="00042FB6" w:rsidP="002673CF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940"/>
        <w:gridCol w:w="7636"/>
      </w:tblGrid>
      <w:tr w:rsidR="0014139C" w:rsidRPr="00174023" w:rsidTr="004C3777">
        <w:tc>
          <w:tcPr>
            <w:tcW w:w="1940" w:type="dxa"/>
            <w:shd w:val="clear" w:color="auto" w:fill="auto"/>
          </w:tcPr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636" w:type="dxa"/>
            <w:shd w:val="clear" w:color="auto" w:fill="auto"/>
          </w:tcPr>
          <w:p w:rsidR="0014139C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Приложение № 2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к Административному регламенту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Форма заявления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 xml:space="preserve">В администрацию ________________________ </w:t>
            </w:r>
            <w:proofErr w:type="spellStart"/>
            <w:r w:rsidRPr="00174023">
              <w:rPr>
                <w:rFonts w:ascii="Arial" w:hAnsi="Arial" w:cs="Arial"/>
              </w:rPr>
              <w:t>__________________________поселения</w:t>
            </w:r>
            <w:proofErr w:type="spellEnd"/>
            <w:r w:rsidRPr="00174023">
              <w:rPr>
                <w:rFonts w:ascii="Arial" w:hAnsi="Arial" w:cs="Arial"/>
              </w:rPr>
              <w:t xml:space="preserve"> 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______________________________________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(Ф.И.О.)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______________________________________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 xml:space="preserve"> (Ф.И.О. заявителя)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______________________________________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(паспортные данные)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______________________________________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(по доверенности в интересах)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______________________________________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(адрес регистрации)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Контактный телефон ___________________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174023">
              <w:rPr>
                <w:rFonts w:ascii="Arial" w:hAnsi="Arial" w:cs="Arial"/>
              </w:rPr>
              <w:t>(указывается по желанию)</w:t>
            </w: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14139C" w:rsidRPr="00174023" w:rsidRDefault="0014139C" w:rsidP="004C3777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  <w:r w:rsidRPr="00174023">
        <w:rPr>
          <w:rFonts w:ascii="Arial" w:hAnsi="Arial" w:cs="Arial"/>
        </w:rPr>
        <w:t>ЗАЯВЛЕНИЕ</w:t>
      </w: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  <w:r w:rsidRPr="00174023">
        <w:rPr>
          <w:rFonts w:ascii="Arial" w:hAnsi="Arial" w:cs="Arial"/>
        </w:rPr>
        <w:t xml:space="preserve">о прекращении права </w:t>
      </w: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  <w:r w:rsidRPr="00174023">
        <w:rPr>
          <w:rFonts w:ascii="Arial" w:hAnsi="Arial" w:cs="Arial"/>
        </w:rPr>
        <w:t>пожизненного наследуемого владения земельным участком</w:t>
      </w: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4023">
        <w:rPr>
          <w:rFonts w:ascii="Arial" w:hAnsi="Arial" w:cs="Arial"/>
        </w:rPr>
        <w:t>Прошу прекратить право пожизненного наследуемого владения земельным участком, находящимся в собственности муниципального образования _______________________, или государственная собственность на который не разграничена  (не нужное зачеркнуть)</w:t>
      </w: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74023">
        <w:rPr>
          <w:rFonts w:ascii="Arial" w:hAnsi="Arial" w:cs="Arial"/>
        </w:rPr>
        <w:t xml:space="preserve">площадью ___________ кв. м, кадастровый номер_____________________ (при наличии), расположенный по </w:t>
      </w:r>
      <w:proofErr w:type="spellStart"/>
      <w:r w:rsidRPr="00174023">
        <w:rPr>
          <w:rFonts w:ascii="Arial" w:hAnsi="Arial" w:cs="Arial"/>
        </w:rPr>
        <w:t>адресу:_______________________</w:t>
      </w:r>
      <w:proofErr w:type="spellEnd"/>
      <w:r w:rsidRPr="00174023">
        <w:rPr>
          <w:rFonts w:ascii="Arial" w:hAnsi="Arial" w:cs="Arial"/>
        </w:rPr>
        <w:t>.</w:t>
      </w: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4023">
        <w:rPr>
          <w:rFonts w:ascii="Arial" w:hAnsi="Arial" w:cs="Arial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74023">
        <w:rPr>
          <w:rFonts w:ascii="Arial" w:hAnsi="Arial" w:cs="Arial"/>
        </w:rPr>
        <w:t>Приложение: (указывается список прилагаемых к заявлению документов):</w:t>
      </w:r>
    </w:p>
    <w:p w:rsidR="0014139C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74023">
        <w:rPr>
          <w:rFonts w:ascii="Arial" w:hAnsi="Arial" w:cs="Arial"/>
        </w:rPr>
        <w:t>______________________________________________________________________</w:t>
      </w:r>
    </w:p>
    <w:p w:rsidR="0014139C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74023">
        <w:rPr>
          <w:rFonts w:ascii="Arial" w:hAnsi="Arial" w:cs="Arial"/>
        </w:rPr>
        <w:t xml:space="preserve">_______________________                                             _________________      </w:t>
      </w:r>
    </w:p>
    <w:p w:rsidR="0014139C" w:rsidRPr="00174023" w:rsidRDefault="0014139C" w:rsidP="0014139C">
      <w:pPr>
        <w:pStyle w:val="a6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74023">
        <w:rPr>
          <w:rFonts w:ascii="Arial" w:hAnsi="Arial" w:cs="Arial"/>
        </w:rPr>
        <w:t xml:space="preserve">                       (подпись)                      </w:t>
      </w:r>
      <w:r>
        <w:rPr>
          <w:rFonts w:ascii="Arial" w:hAnsi="Arial" w:cs="Arial"/>
        </w:rPr>
        <w:t xml:space="preserve">                              </w:t>
      </w:r>
      <w:r w:rsidRPr="00174023">
        <w:rPr>
          <w:rFonts w:ascii="Arial" w:hAnsi="Arial" w:cs="Arial"/>
        </w:rPr>
        <w:t xml:space="preserve">      (фамилия И.О.)</w:t>
      </w:r>
    </w:p>
    <w:p w:rsidR="0014139C" w:rsidRPr="00174023" w:rsidRDefault="0014139C" w:rsidP="0014139C">
      <w:pPr>
        <w:ind w:firstLine="709"/>
        <w:rPr>
          <w:rFonts w:ascii="Arial" w:hAnsi="Arial" w:cs="Arial"/>
        </w:rPr>
      </w:pPr>
    </w:p>
    <w:p w:rsidR="0014139C" w:rsidRPr="00174023" w:rsidRDefault="0014139C" w:rsidP="001413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42FB6" w:rsidRPr="00F66D0F" w:rsidRDefault="00042FB6" w:rsidP="0014139C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042FB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4139C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37AE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76822"/>
    <w:rsid w:val="00985DDD"/>
    <w:rsid w:val="0099018D"/>
    <w:rsid w:val="00990635"/>
    <w:rsid w:val="0099080E"/>
    <w:rsid w:val="0099224A"/>
    <w:rsid w:val="009D6B11"/>
    <w:rsid w:val="00A4396D"/>
    <w:rsid w:val="00A8315B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C0295B"/>
    <w:rsid w:val="00C03416"/>
    <w:rsid w:val="00C15995"/>
    <w:rsid w:val="00C34866"/>
    <w:rsid w:val="00C3713A"/>
    <w:rsid w:val="00C72848"/>
    <w:rsid w:val="00C915E2"/>
    <w:rsid w:val="00CC47DA"/>
    <w:rsid w:val="00CD7F0E"/>
    <w:rsid w:val="00CE590B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51702"/>
    <w:rsid w:val="00E55807"/>
    <w:rsid w:val="00E667A5"/>
    <w:rsid w:val="00E74102"/>
    <w:rsid w:val="00E75E70"/>
    <w:rsid w:val="00E77F24"/>
    <w:rsid w:val="00EC1080"/>
    <w:rsid w:val="00ED1FBA"/>
    <w:rsid w:val="00EE5021"/>
    <w:rsid w:val="00EE6D19"/>
    <w:rsid w:val="00EF73FA"/>
    <w:rsid w:val="00F05CC1"/>
    <w:rsid w:val="00F42F88"/>
    <w:rsid w:val="00F6347D"/>
    <w:rsid w:val="00F66D0F"/>
    <w:rsid w:val="00F67C44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04D1B-17CA-4068-BF7B-C34A646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29</cp:revision>
  <cp:lastPrinted>2016-08-08T07:10:00Z</cp:lastPrinted>
  <dcterms:created xsi:type="dcterms:W3CDTF">2016-08-08T08:28:00Z</dcterms:created>
  <dcterms:modified xsi:type="dcterms:W3CDTF">2016-09-08T12:35:00Z</dcterms:modified>
</cp:coreProperties>
</file>